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0EF6" w14:textId="77777777" w:rsidR="00BD72F6" w:rsidRDefault="00BD72F6" w:rsidP="00BD72F6">
      <w:pPr>
        <w:jc w:val="center"/>
        <w:rPr>
          <w:rFonts w:eastAsiaTheme="minorHAnsi" w:cs="Arial"/>
          <w:b/>
        </w:rPr>
      </w:pPr>
      <w:r>
        <w:rPr>
          <w:rFonts w:eastAsiaTheme="minorHAnsi" w:cs="Arial"/>
          <w:b/>
        </w:rPr>
        <w:t>Attachment A</w:t>
      </w:r>
    </w:p>
    <w:p w14:paraId="52D0EABA" w14:textId="77777777" w:rsidR="00BD72F6" w:rsidRDefault="00BD72F6" w:rsidP="00BD72F6">
      <w:pPr>
        <w:rPr>
          <w:rFonts w:eastAsiaTheme="minorHAnsi" w:cs="Arial"/>
        </w:rPr>
      </w:pPr>
    </w:p>
    <w:p w14:paraId="33C9C8F9" w14:textId="77777777" w:rsidR="00BD72F6" w:rsidRDefault="00BD72F6" w:rsidP="00BD72F6">
      <w:pPr>
        <w:rPr>
          <w:rFonts w:eastAsiaTheme="minorHAnsi" w:cs="Arial"/>
        </w:rPr>
      </w:pPr>
    </w:p>
    <w:p w14:paraId="5F2FC568" w14:textId="77777777" w:rsidR="00BD72F6" w:rsidRDefault="00BD72F6" w:rsidP="00BD72F6">
      <w:pPr>
        <w:rPr>
          <w:rFonts w:eastAsiaTheme="minorHAnsi" w:cs="Arial"/>
          <w:b/>
          <w:u w:val="single"/>
        </w:rPr>
      </w:pPr>
      <w:r>
        <w:rPr>
          <w:rFonts w:eastAsiaTheme="minorHAnsi" w:cs="Arial"/>
          <w:b/>
          <w:u w:val="single"/>
        </w:rPr>
        <w:t>Health Commerce System (HCS)</w:t>
      </w:r>
    </w:p>
    <w:p w14:paraId="46B51586" w14:textId="77777777" w:rsidR="00BD72F6" w:rsidRDefault="00BD72F6" w:rsidP="00BD72F6">
      <w:pPr>
        <w:rPr>
          <w:rFonts w:eastAsiaTheme="minorHAnsi" w:cs="Arial"/>
          <w:b/>
          <w:u w:val="single"/>
        </w:rPr>
      </w:pPr>
    </w:p>
    <w:p w14:paraId="2C07A15A" w14:textId="77777777" w:rsidR="00BD72F6" w:rsidRDefault="00BD72F6" w:rsidP="00BD72F6">
      <w:pPr>
        <w:rPr>
          <w:rFonts w:eastAsiaTheme="minorHAnsi" w:cs="Arial"/>
        </w:rPr>
      </w:pPr>
      <w:r>
        <w:rPr>
          <w:rFonts w:eastAsiaTheme="minorHAnsi" w:cs="Arial"/>
        </w:rPr>
        <w:t xml:space="preserve">To access your rate sheet and the administrator letter, users must have access to the DTC applications as well as an active HCS account and password. </w:t>
      </w:r>
      <w:bookmarkStart w:id="0" w:name="_Hlk515531812"/>
      <w:r>
        <w:rPr>
          <w:rFonts w:eastAsiaTheme="minorHAnsi" w:cs="Arial"/>
        </w:rPr>
        <w:t xml:space="preserve">The steps for adding the Healthcare Financial Data Gateway (HFDG) application to a user’s ‘My Applications’ are provided below as well.  </w:t>
      </w:r>
    </w:p>
    <w:bookmarkEnd w:id="0"/>
    <w:p w14:paraId="3BC5D436" w14:textId="77777777" w:rsidR="00BD72F6" w:rsidRDefault="00BD72F6" w:rsidP="00BD72F6">
      <w:pPr>
        <w:rPr>
          <w:rFonts w:eastAsiaTheme="minorHAnsi" w:cs="Arial"/>
        </w:rPr>
      </w:pPr>
    </w:p>
    <w:p w14:paraId="2F6ADF47" w14:textId="77777777" w:rsidR="00BD72F6" w:rsidRDefault="00BD72F6" w:rsidP="00BD72F6">
      <w:pPr>
        <w:rPr>
          <w:rFonts w:eastAsiaTheme="minorHAnsi" w:cs="Arial"/>
          <w:b/>
        </w:rPr>
      </w:pPr>
      <w:r>
        <w:rPr>
          <w:rFonts w:eastAsiaTheme="minorHAnsi" w:cs="Arial"/>
          <w:b/>
        </w:rPr>
        <w:t>Step-by-Step:</w:t>
      </w:r>
    </w:p>
    <w:p w14:paraId="32048175" w14:textId="77777777" w:rsidR="00BD72F6" w:rsidRDefault="00BD72F6" w:rsidP="00BD72F6">
      <w:pPr>
        <w:rPr>
          <w:rFonts w:eastAsiaTheme="minorHAnsi" w:cs="Arial"/>
          <w:b/>
        </w:rPr>
      </w:pPr>
    </w:p>
    <w:p w14:paraId="71E73719" w14:textId="77777777" w:rsidR="00BD72F6" w:rsidRDefault="00BD72F6" w:rsidP="00BD72F6">
      <w:pPr>
        <w:numPr>
          <w:ilvl w:val="0"/>
          <w:numId w:val="1"/>
        </w:numPr>
        <w:rPr>
          <w:rFonts w:eastAsiaTheme="minorHAnsi" w:cs="Arial"/>
        </w:rPr>
      </w:pPr>
      <w:r>
        <w:rPr>
          <w:rFonts w:eastAsiaTheme="minorHAnsi" w:cs="Arial"/>
        </w:rPr>
        <w:t xml:space="preserve">Start the browser and enter the URL – </w:t>
      </w:r>
      <w:hyperlink r:id="rId5" w:history="1">
        <w:r>
          <w:rPr>
            <w:rStyle w:val="Hyperlink"/>
            <w:rFonts w:eastAsiaTheme="minorHAnsi" w:cs="Arial"/>
          </w:rPr>
          <w:t>https://commerce.health.state.ny.us/public/hcs_login.html</w:t>
        </w:r>
      </w:hyperlink>
      <w:r>
        <w:rPr>
          <w:rFonts w:eastAsiaTheme="minorHAnsi" w:cs="Arial"/>
        </w:rPr>
        <w:t xml:space="preserve"> </w:t>
      </w:r>
    </w:p>
    <w:p w14:paraId="4E39B2DE" w14:textId="77777777" w:rsidR="00BD72F6" w:rsidRDefault="00BD72F6" w:rsidP="00BD72F6">
      <w:pPr>
        <w:numPr>
          <w:ilvl w:val="0"/>
          <w:numId w:val="1"/>
        </w:numPr>
        <w:rPr>
          <w:rFonts w:eastAsiaTheme="minorHAnsi" w:cs="Arial"/>
        </w:rPr>
      </w:pPr>
      <w:r>
        <w:rPr>
          <w:rFonts w:eastAsiaTheme="minorHAnsi" w:cs="Arial"/>
        </w:rPr>
        <w:t>Enter the appropriate User Id and Password, then click the Login button or hit Enter.</w:t>
      </w:r>
    </w:p>
    <w:p w14:paraId="168FC0FF" w14:textId="77777777" w:rsidR="00BD72F6" w:rsidRDefault="00BD72F6" w:rsidP="00BD72F6">
      <w:pPr>
        <w:numPr>
          <w:ilvl w:val="0"/>
          <w:numId w:val="1"/>
        </w:numPr>
        <w:rPr>
          <w:rFonts w:eastAsiaTheme="minorHAnsi" w:cs="Arial"/>
        </w:rPr>
      </w:pPr>
      <w:r>
        <w:rPr>
          <w:rFonts w:eastAsiaTheme="minorHAnsi" w:cs="Arial"/>
        </w:rPr>
        <w:t xml:space="preserve">On the HCS home page, </w:t>
      </w:r>
      <w:bookmarkStart w:id="1" w:name="_Hlk515531999"/>
      <w:r>
        <w:rPr>
          <w:rFonts w:eastAsiaTheme="minorHAnsi" w:cs="Arial"/>
        </w:rPr>
        <w:t xml:space="preserve">at the left of the page under ‘My Applications’, choose the application ‘Healthcare Finance Data Gateway’. </w:t>
      </w:r>
      <w:bookmarkEnd w:id="1"/>
    </w:p>
    <w:p w14:paraId="23EBC204" w14:textId="77777777" w:rsidR="00BD72F6" w:rsidRDefault="00BD72F6" w:rsidP="00BD72F6">
      <w:pPr>
        <w:numPr>
          <w:ilvl w:val="0"/>
          <w:numId w:val="1"/>
        </w:numPr>
        <w:rPr>
          <w:rFonts w:eastAsiaTheme="minorHAnsi" w:cs="Arial"/>
        </w:rPr>
      </w:pPr>
      <w:r>
        <w:rPr>
          <w:rFonts w:eastAsiaTheme="minorHAnsi" w:cs="Arial"/>
        </w:rPr>
        <w:t>C</w:t>
      </w:r>
      <w:bookmarkStart w:id="2" w:name="_Hlk515532038"/>
      <w:r>
        <w:rPr>
          <w:rFonts w:eastAsiaTheme="minorHAnsi" w:cs="Arial"/>
        </w:rPr>
        <w:t xml:space="preserve">hoose ‘Publications’ at the top menu bar on the Healthcare Financial Data Gateway. </w:t>
      </w:r>
    </w:p>
    <w:bookmarkEnd w:id="2"/>
    <w:p w14:paraId="267EE2F4" w14:textId="77777777" w:rsidR="00BD72F6" w:rsidRDefault="00BD72F6" w:rsidP="00BD72F6">
      <w:pPr>
        <w:numPr>
          <w:ilvl w:val="0"/>
          <w:numId w:val="1"/>
        </w:numPr>
        <w:rPr>
          <w:rFonts w:eastAsiaTheme="minorHAnsi" w:cs="Arial"/>
        </w:rPr>
      </w:pPr>
      <w:r>
        <w:rPr>
          <w:rFonts w:eastAsiaTheme="minorHAnsi" w:cs="Arial"/>
        </w:rPr>
        <w:t xml:space="preserve">Select the Organization Type: </w:t>
      </w:r>
    </w:p>
    <w:p w14:paraId="6CD579C3" w14:textId="77777777" w:rsidR="00BD72F6" w:rsidRDefault="00BD72F6" w:rsidP="00BD72F6">
      <w:pPr>
        <w:numPr>
          <w:ilvl w:val="1"/>
          <w:numId w:val="1"/>
        </w:numPr>
        <w:rPr>
          <w:rFonts w:eastAsiaTheme="minorHAnsi" w:cs="Arial"/>
        </w:rPr>
      </w:pPr>
      <w:r>
        <w:rPr>
          <w:rFonts w:eastAsiaTheme="minorHAnsi" w:cs="Arial"/>
        </w:rPr>
        <w:t>‘Diagnostic and Treatment Centers’, the Collection ‘D&amp;TC Federally Qualified Health Centers (FQHCs)’, the Package ‘October 1</w:t>
      </w:r>
      <w:proofErr w:type="gramStart"/>
      <w:r>
        <w:rPr>
          <w:rFonts w:eastAsiaTheme="minorHAnsi" w:cs="Arial"/>
        </w:rPr>
        <w:t xml:space="preserve"> 2022</w:t>
      </w:r>
      <w:proofErr w:type="gramEnd"/>
      <w:r>
        <w:rPr>
          <w:rFonts w:eastAsiaTheme="minorHAnsi" w:cs="Arial"/>
        </w:rPr>
        <w:t xml:space="preserve"> Rate’, and your organization from the dropdown box provided, then click ‘Search’. </w:t>
      </w:r>
    </w:p>
    <w:p w14:paraId="54AD26D9" w14:textId="77777777" w:rsidR="00BD72F6" w:rsidRDefault="00BD72F6" w:rsidP="00BD72F6">
      <w:pPr>
        <w:numPr>
          <w:ilvl w:val="1"/>
          <w:numId w:val="1"/>
        </w:numPr>
        <w:rPr>
          <w:rFonts w:eastAsiaTheme="minorHAnsi" w:cs="Arial"/>
        </w:rPr>
      </w:pPr>
      <w:r>
        <w:rPr>
          <w:rFonts w:eastAsiaTheme="minorHAnsi" w:cs="Arial"/>
        </w:rPr>
        <w:t>‘Hospitals’, the Collection ‘Hosp Outpatient Rate Report’, the Package ‘October 1</w:t>
      </w:r>
      <w:proofErr w:type="gramStart"/>
      <w:r>
        <w:rPr>
          <w:rFonts w:eastAsiaTheme="minorHAnsi" w:cs="Arial"/>
        </w:rPr>
        <w:t xml:space="preserve"> 2022</w:t>
      </w:r>
      <w:proofErr w:type="gramEnd"/>
      <w:r>
        <w:rPr>
          <w:rFonts w:eastAsiaTheme="minorHAnsi" w:cs="Arial"/>
        </w:rPr>
        <w:t xml:space="preserve"> FQHC’, and your organization from the dropdown box provided, then click “Search’.</w:t>
      </w:r>
    </w:p>
    <w:p w14:paraId="11B83A29" w14:textId="77777777" w:rsidR="00BD72F6" w:rsidRDefault="00BD72F6" w:rsidP="00BD72F6">
      <w:pPr>
        <w:numPr>
          <w:ilvl w:val="0"/>
          <w:numId w:val="1"/>
        </w:numPr>
        <w:rPr>
          <w:rFonts w:eastAsiaTheme="minorHAnsi" w:cs="Arial"/>
        </w:rPr>
      </w:pPr>
      <w:r>
        <w:rPr>
          <w:rFonts w:eastAsiaTheme="minorHAnsi" w:cs="Arial"/>
        </w:rPr>
        <w:t>Refer to the section for General Data, which contains the Administrator letter available to all providers, and for Organization Specific Data, which contains your facility’s rate sheet.  Click ‘Download’ at the bottom to view/print/download the PDF files.</w:t>
      </w:r>
    </w:p>
    <w:p w14:paraId="639BFCE0" w14:textId="77777777" w:rsidR="00BD72F6" w:rsidRDefault="00BD72F6" w:rsidP="00BD72F6">
      <w:pPr>
        <w:rPr>
          <w:rFonts w:eastAsiaTheme="minorHAnsi" w:cs="Arial"/>
        </w:rPr>
      </w:pPr>
    </w:p>
    <w:p w14:paraId="7241103D" w14:textId="77777777" w:rsidR="00BD72F6" w:rsidRDefault="00BD72F6" w:rsidP="00BD72F6">
      <w:pPr>
        <w:rPr>
          <w:rFonts w:eastAsiaTheme="minorHAnsi" w:cs="Arial"/>
          <w:b/>
        </w:rPr>
      </w:pPr>
      <w:r>
        <w:rPr>
          <w:rFonts w:eastAsiaTheme="minorHAnsi" w:cs="Arial"/>
          <w:b/>
        </w:rPr>
        <w:t>HCS Instructions – Adding HFDG to “My Applications”</w:t>
      </w:r>
    </w:p>
    <w:p w14:paraId="4518DF75" w14:textId="77777777" w:rsidR="00BD72F6" w:rsidRDefault="00BD72F6" w:rsidP="00BD72F6">
      <w:pPr>
        <w:rPr>
          <w:rFonts w:eastAsiaTheme="minorHAnsi" w:cs="Arial"/>
          <w:b/>
        </w:rPr>
      </w:pPr>
    </w:p>
    <w:p w14:paraId="66416989" w14:textId="77777777" w:rsidR="00BD72F6" w:rsidRDefault="00BD72F6" w:rsidP="00BD72F6">
      <w:pPr>
        <w:numPr>
          <w:ilvl w:val="0"/>
          <w:numId w:val="2"/>
        </w:numPr>
        <w:rPr>
          <w:rFonts w:eastAsiaTheme="minorHAnsi" w:cs="Arial"/>
        </w:rPr>
      </w:pPr>
      <w:r>
        <w:rPr>
          <w:rFonts w:eastAsiaTheme="minorHAnsi" w:cs="Arial"/>
        </w:rPr>
        <w:t xml:space="preserve">Login to HCS: </w:t>
      </w:r>
      <w:hyperlink r:id="rId6" w:history="1">
        <w:r>
          <w:rPr>
            <w:rStyle w:val="Hyperlink"/>
            <w:rFonts w:eastAsiaTheme="minorHAnsi" w:cs="Arial"/>
          </w:rPr>
          <w:t>https://commerce.health.state.ny.us/public/hcs_login.html</w:t>
        </w:r>
      </w:hyperlink>
      <w:r>
        <w:rPr>
          <w:rFonts w:eastAsiaTheme="minorHAnsi" w:cs="Arial"/>
        </w:rPr>
        <w:t xml:space="preserve"> </w:t>
      </w:r>
    </w:p>
    <w:p w14:paraId="767AAB65" w14:textId="77777777" w:rsidR="00BD72F6" w:rsidRDefault="00BD72F6" w:rsidP="00BD72F6">
      <w:pPr>
        <w:numPr>
          <w:ilvl w:val="0"/>
          <w:numId w:val="2"/>
        </w:numPr>
        <w:rPr>
          <w:rFonts w:eastAsiaTheme="minorHAnsi" w:cs="Arial"/>
        </w:rPr>
      </w:pPr>
      <w:r>
        <w:rPr>
          <w:rFonts w:eastAsiaTheme="minorHAnsi" w:cs="Arial"/>
        </w:rPr>
        <w:t>Enter User ID and Password</w:t>
      </w:r>
    </w:p>
    <w:p w14:paraId="5B0E40D8" w14:textId="77777777" w:rsidR="00BD72F6" w:rsidRDefault="00BD72F6" w:rsidP="00BD72F6">
      <w:pPr>
        <w:numPr>
          <w:ilvl w:val="0"/>
          <w:numId w:val="2"/>
        </w:numPr>
        <w:rPr>
          <w:rFonts w:eastAsiaTheme="minorHAnsi" w:cs="Arial"/>
        </w:rPr>
      </w:pPr>
      <w:r>
        <w:rPr>
          <w:rFonts w:eastAsiaTheme="minorHAnsi" w:cs="Arial"/>
        </w:rPr>
        <w:t xml:space="preserve">On the HCS home page, choose ‘My Content’ at the top of the page and choose ‘All Applications’. </w:t>
      </w:r>
    </w:p>
    <w:p w14:paraId="4CDA81C0" w14:textId="77777777" w:rsidR="00BD72F6" w:rsidRDefault="00BD72F6" w:rsidP="00BD72F6">
      <w:pPr>
        <w:numPr>
          <w:ilvl w:val="0"/>
          <w:numId w:val="2"/>
        </w:numPr>
        <w:rPr>
          <w:rFonts w:eastAsiaTheme="minorHAnsi" w:cs="Arial"/>
        </w:rPr>
      </w:pPr>
      <w:r>
        <w:rPr>
          <w:rFonts w:eastAsiaTheme="minorHAnsi" w:cs="Arial"/>
        </w:rPr>
        <w:t>Choose the letter ‘H’ and you will see ‘Healthcare Financial Data Gateway’ as the fifth application down from the top.  On the right-hand side of that line, you will see a green plus sign (+).  Click on the plus sign and from that point on, it will show up in the ‘My Applications’ List.</w:t>
      </w:r>
    </w:p>
    <w:p w14:paraId="75B07013" w14:textId="77777777" w:rsidR="00BD72F6" w:rsidRDefault="00BD72F6" w:rsidP="00BD72F6">
      <w:pPr>
        <w:rPr>
          <w:rFonts w:eastAsiaTheme="minorHAnsi" w:cs="Arial"/>
        </w:rPr>
      </w:pPr>
    </w:p>
    <w:p w14:paraId="4812D716" w14:textId="77777777" w:rsidR="00B158FE" w:rsidRDefault="00B158FE"/>
    <w:sectPr w:rsidR="00B1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05F"/>
    <w:multiLevelType w:val="hybridMultilevel"/>
    <w:tmpl w:val="DD2C7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ED6D23"/>
    <w:multiLevelType w:val="hybridMultilevel"/>
    <w:tmpl w:val="587AD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F6"/>
    <w:rsid w:val="00B158FE"/>
    <w:rsid w:val="00BD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796E"/>
  <w15:chartTrackingRefBased/>
  <w15:docId w15:val="{B8274243-C07D-469E-B934-E1F98878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2F6"/>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erce.health.state.ny.us/public/hcs_login.html" TargetMode="External"/><Relationship Id="rId5" Type="http://schemas.openxmlformats.org/officeDocument/2006/relationships/hyperlink" Target="https://commerce.health.state.ny.us/public/hcs_log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Horacek, Jessica (HEALTH)</dc:creator>
  <cp:keywords/>
  <dc:description/>
  <cp:lastModifiedBy>Horacek, Jessica (HEALTH)</cp:lastModifiedBy>
  <cp:revision>1</cp:revision>
  <dcterms:created xsi:type="dcterms:W3CDTF">2023-05-04T19:10:00Z</dcterms:created>
  <dcterms:modified xsi:type="dcterms:W3CDTF">2023-05-04T19:10:00Z</dcterms:modified>
</cp:coreProperties>
</file>